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32"/>
        </w:rPr>
      </w:pPr>
      <w:bookmarkStart w:id="0" w:name="_GoBack"/>
      <w:bookmarkEnd w:id="0"/>
    </w:p>
    <w:p>
      <w:pPr>
        <w:spacing w:line="500" w:lineRule="exact"/>
        <w:rPr>
          <w:rFonts w:hint="eastAsia"/>
          <w:sz w:val="32"/>
        </w:rPr>
      </w:pPr>
      <w:r>
        <w:rPr>
          <w:rFonts w:eastAsia="方正小标宋简体"/>
          <w:spacing w:val="-3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76900" cy="15849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16"/>
                                <w:sz w:val="52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20"/>
                                <w:sz w:val="52"/>
                              </w:rPr>
                              <w:t>广西壮族自治区水利</w:t>
                            </w: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16"/>
                                <w:sz w:val="52"/>
                              </w:rPr>
                              <w:t>厅</w:t>
                            </w:r>
                          </w:p>
                          <w:p>
                            <w:pPr>
                              <w:spacing w:before="120" w:beforeLines="5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30"/>
                                <w:sz w:val="88"/>
                              </w:rPr>
                              <w:t>办 公 室 文 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12pt;height:124.8pt;width:447pt;z-index:251659264;mso-width-relative:page;mso-height-relative:page;" filled="f" stroked="f" coordsize="21600,21600" o:gfxdata="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NNCanzUAAAABwEAAA8AAAAAAAAAAQAgAAAAOAAAAGRycy9k&#10;b3ducmV2LnhtbFBLAQIUABQAAAAIAIdO4kAUxnWptwEAAF0DAAAOAAAAAAAAAAEAIAAAADk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方正小标宋简体"/>
                          <w:bCs/>
                          <w:color w:val="FF0000"/>
                          <w:spacing w:val="16"/>
                          <w:sz w:val="52"/>
                        </w:rPr>
                      </w:pP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20"/>
                          <w:sz w:val="52"/>
                        </w:rPr>
                        <w:t>广西壮族自治区水利</w:t>
                      </w: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16"/>
                          <w:sz w:val="52"/>
                        </w:rPr>
                        <w:t>厅</w:t>
                      </w:r>
                    </w:p>
                    <w:p>
                      <w:pPr>
                        <w:spacing w:before="120" w:beforeLines="5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30"/>
                          <w:sz w:val="88"/>
                        </w:rPr>
                        <w:t>办 公 室 文 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hint="eastAsia"/>
          <w:sz w:val="32"/>
        </w:rPr>
      </w:pPr>
    </w:p>
    <w:p>
      <w:pPr>
        <w:spacing w:line="500" w:lineRule="exact"/>
        <w:rPr>
          <w:rFonts w:hint="eastAsia"/>
          <w:sz w:val="32"/>
        </w:rPr>
      </w:pPr>
    </w:p>
    <w:p>
      <w:pPr>
        <w:spacing w:line="500" w:lineRule="exact"/>
        <w:rPr>
          <w:rFonts w:hint="eastAsia" w:eastAsia="方正小标宋简体"/>
          <w:spacing w:val="-30"/>
          <w:sz w:val="84"/>
        </w:rPr>
      </w:pPr>
    </w:p>
    <w:p>
      <w:pPr>
        <w:spacing w:line="500" w:lineRule="exact"/>
        <w:rPr>
          <w:rFonts w:hint="eastAsia" w:eastAsia="方正小标宋简体"/>
          <w:spacing w:val="-3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color w:val="000000"/>
          <w:sz w:val="32"/>
        </w:rPr>
      </w:pPr>
    </w:p>
    <w:p>
      <w:pPr>
        <w:spacing w:line="66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eastAsia="仿宋_GB2312"/>
          <w:sz w:val="32"/>
          <w:szCs w:val="32"/>
        </w:rPr>
        <w:t>水办</w:t>
      </w:r>
      <w:r>
        <w:rPr>
          <w:rFonts w:hint="eastAsia" w:eastAsia="仿宋_GB2312"/>
          <w:sz w:val="32"/>
          <w:szCs w:val="32"/>
          <w:lang w:eastAsia="zh-CN"/>
        </w:rPr>
        <w:t>运管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小标宋简体"/>
          <w:spacing w:val="-30"/>
          <w:sz w:val="32"/>
        </w:rPr>
      </w:pPr>
      <w:r>
        <w:rPr>
          <w:rFonts w:eastAsia="方正小标宋简体"/>
          <w:spacing w:val="-3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76900" cy="0"/>
                <wp:effectExtent l="0" t="9525" r="0" b="95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7.2pt;height:0pt;width:447pt;z-index:251660288;mso-width-relative:page;mso-height-relative:page;" filled="f" stroked="t" coordsize="21600,21600" o:gfxdata="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IagWHHUAAAABgEAAA8AAAAAAAAAAQAgAAAAOAAAAGRycy9kb3ducmV2&#10;LnhtbFBLAQIUABQAAAAIAIdO4kBguETH6gEAANwDAAAOAAAAAAAAAAEAIAAAADkBAABkcnMvZTJv&#10;RG9jLnhtbFBLBQYAAAAABgAGAFkBAACV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2"/>
          <w:szCs w:val="42"/>
        </w:rPr>
      </w:pPr>
      <w:r>
        <w:rPr>
          <w:rFonts w:hint="eastAsia" w:ascii="方正小标宋简体" w:hAnsi="宋体" w:eastAsia="方正小标宋简体"/>
          <w:spacing w:val="0"/>
          <w:sz w:val="42"/>
          <w:szCs w:val="42"/>
        </w:rPr>
        <w:t>自治区水利厅办公室关于印发广西水库库区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2"/>
          <w:szCs w:val="42"/>
        </w:rPr>
      </w:pPr>
      <w:r>
        <w:rPr>
          <w:rFonts w:hint="eastAsia" w:ascii="方正小标宋简体" w:hAnsi="宋体" w:eastAsia="方正小标宋简体"/>
          <w:spacing w:val="0"/>
          <w:sz w:val="42"/>
          <w:szCs w:val="42"/>
        </w:rPr>
        <w:t>“四方两股一体化管护”模式试点水库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2"/>
          <w:szCs w:val="42"/>
        </w:rPr>
      </w:pPr>
      <w:r>
        <w:rPr>
          <w:rFonts w:hint="eastAsia" w:ascii="方正小标宋简体" w:hAnsi="宋体" w:eastAsia="方正小标宋简体"/>
          <w:spacing w:val="0"/>
          <w:sz w:val="42"/>
          <w:szCs w:val="42"/>
        </w:rPr>
        <w:t>和试点县名单的通知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各有关市水利局，凤亭河水库管理中心、那板水库管理中心：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自治区水利厅关于印发〈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水库库区“四方两股一体化管护”模式试点方案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〉的通知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》（桂水运管〔2023〕21号）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（以下简称《试点方案》），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自治区水利厅组织完成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水库库区“四方两股一体化管护”模式试点水库、试点县的遴选与审核，形成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水库库区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四方两股一体化管护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模式试点水库和试点县名单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现印发给你们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组织相关单位按照《试点方案》要求，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抓紧编制试点实施方案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，采取有力措施，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全力推进试点工作。试点实施方案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于2024年2月2日前报自治区水利厅备案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人：白建雄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聂兴杰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联系电话：0771-2185350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电子信箱：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sltygc@slt.gxzf.gov.cn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广西壮族自治区水利厅办公室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659" w:firstLineChars="1456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此件公开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发布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水库库区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四方两股一体化管护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试点水库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</w:p>
    <w:tbl>
      <w:tblPr>
        <w:tblStyle w:val="6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43"/>
        <w:gridCol w:w="1816"/>
        <w:gridCol w:w="1267"/>
        <w:gridCol w:w="2152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atLeast"/>
          <w:tblHeader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所属县（市、区）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水库规模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大龙洞水库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上林县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大（2）型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东敢水库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上林县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六蓝水库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望天塘水库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六垌水库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大陆水库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娘山水库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陈汶水库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拱村水库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六巴水库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菱角塘水库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横州市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青狮潭水库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灵川县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大（2）型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爽岛水库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大（2）型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塘坪水库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岑溪市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赤水水库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岑溪市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1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牛尾岭水库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银海区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廉东水库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合浦县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达开水库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水库跨港北区、桂平市、武宣县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大（2）型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澄碧河水库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右江区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百东河水库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田阳区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大（2）型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那益水库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岜蒙水库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大龙潭水库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朋怀水库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隆林各族自治县万峰湖国家级水利风景区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隆林各族自治县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水域总面积26.4万亩（其中：隆林境内面积为8.5万亩）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下舍水库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金城江区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六汉水库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东兰县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洞坎水库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罗城仫佬族自治县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罗城仫佬族自治县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崇左市水利局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三哈水库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扶绥县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小（1）型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凤亭河水库管理中心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屯六水库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厅直属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良庆区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大（2）型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凤亭河水库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厅直属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上思县、良庆区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大（2）型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那板水库管理中心</w:t>
            </w:r>
          </w:p>
        </w:tc>
        <w:tc>
          <w:tcPr>
            <w:tcW w:w="9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那板水库</w:t>
            </w:r>
          </w:p>
        </w:tc>
        <w:tc>
          <w:tcPr>
            <w:tcW w:w="6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厅直属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上思县</w:t>
            </w:r>
          </w:p>
        </w:tc>
        <w:tc>
          <w:tcPr>
            <w:tcW w:w="8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大（2）型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28" w:right="1474" w:bottom="1701" w:left="1531" w:header="851" w:footer="1191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水库库区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四方两股一体化管护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试点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</w:p>
    <w:tbl>
      <w:tblPr>
        <w:tblStyle w:val="6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789"/>
        <w:gridCol w:w="1610"/>
        <w:gridCol w:w="49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785" w:hRule="atLeast"/>
        </w:trPr>
        <w:tc>
          <w:tcPr>
            <w:tcW w:w="433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88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试点县</w:t>
            </w:r>
          </w:p>
        </w:tc>
        <w:tc>
          <w:tcPr>
            <w:tcW w:w="2701" w:type="pc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区域内水库基本情况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2955" w:hRule="atLeast"/>
        </w:trPr>
        <w:tc>
          <w:tcPr>
            <w:tcW w:w="433" w:type="pc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南宁市水利局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上林县</w:t>
            </w:r>
          </w:p>
        </w:tc>
        <w:tc>
          <w:tcPr>
            <w:tcW w:w="2701" w:type="pc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lang w:val="en-US" w:eastAsia="zh-CN" w:bidi="ar"/>
              </w:rPr>
              <w:t>上林县区域内有大型水库1座，中型水库2座，小型水库48座，总计51座，总库容2.6590亿m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宋体" w:cs="Times New Roman"/>
                <w:lang w:val="en-US" w:eastAsia="zh-CN" w:bidi="ar"/>
              </w:rPr>
              <w:t>，有效库容1.71亿m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宋体" w:cs="Times New Roman"/>
                <w:lang w:val="en-US" w:eastAsia="zh-CN" w:bidi="ar"/>
              </w:rPr>
              <w:t>，合计库区管理范围（校核洪水位以下）3.28万亩。国营水管单位管理的水库共3座，分别为大龙洞水库、东敢水库和木棉水库。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</w:rPr>
      </w:pPr>
    </w:p>
    <w:p>
      <w:pPr>
        <w:spacing w:after="60" w:afterLines="25" w:line="600" w:lineRule="exact"/>
        <w:rPr>
          <w:rFonts w:eastAsia="方正小标宋简体"/>
          <w:sz w:val="30"/>
          <w:szCs w:val="30"/>
        </w:rPr>
      </w:pPr>
    </w:p>
    <w:p>
      <w:pPr>
        <w:spacing w:line="600" w:lineRule="exact"/>
        <w:rPr>
          <w:rFonts w:eastAsia="方正小标宋简体"/>
          <w:sz w:val="30"/>
          <w:szCs w:val="30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379730</wp:posOffset>
                </wp:positionV>
                <wp:extent cx="5673725" cy="0"/>
                <wp:effectExtent l="0" t="6350" r="0" b="635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.25pt;margin-top:29.9pt;height:0pt;width:446.75pt;z-index:251661312;mso-width-relative:page;mso-height-relative:page;" filled="f" stroked="t" coordsize="21600,21600" o:gfxdata="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Y9DihtcAAAAIAQAADwAAAAAAAAAB&#10;ACAAAAA4AAAAZHJzL2Rvd25yZXYueG1sUEsBAhQAFAAAAAgAh07iQKnQ7Wj7AQAA8wMAAA4AAAAA&#10;AAAAAQAgAAAAPAEAAGRycy9lMm9Eb2MueG1sUEsFBgAAAAAGAAYAWQEAAKk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hint="default"/>
          <w:lang w:val="en-US" w:eastAsia="zh-CN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436880</wp:posOffset>
                </wp:positionV>
                <wp:extent cx="5673725" cy="0"/>
                <wp:effectExtent l="0" t="6350" r="0" b="6350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1.5pt;margin-top:34.4pt;height:0pt;width:446.75pt;z-index:251662336;mso-width-relative:page;mso-height-relative:page;" filled="f" stroked="t" coordsize="21600,21600" o:gfxdata="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587ba9cAAAAIAQAADwAAAAAAAAAB&#10;ACAAAAA4AAAAZHJzL2Rvd25yZXYueG1sUEsBAhQAFAAAAAgAh07iQCdq5vT7AQAA8wMAAA4AAAAA&#10;AAAAAQAgAAAAPAEAAGRycy9lMm9Eb2MueG1sUEsFBgAAAAAGAAYAWQEAAKk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广西壮族自治区水利厅办公室</w:t>
      </w:r>
      <w:r>
        <w:rPr>
          <w:rFonts w:eastAsia="仿宋_GB2312"/>
          <w:spacing w:val="4"/>
          <w:sz w:val="28"/>
          <w:szCs w:val="28"/>
        </w:rPr>
        <w:t xml:space="preserve">      </w:t>
      </w:r>
      <w:r>
        <w:rPr>
          <w:rFonts w:hint="eastAsia" w:eastAsia="仿宋_GB2312"/>
          <w:spacing w:val="4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pacing w:val="-6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pacing w:val="-6"/>
          <w:sz w:val="28"/>
          <w:szCs w:val="28"/>
        </w:rPr>
        <w:t xml:space="preserve"> </w:t>
      </w:r>
      <w:r>
        <w:rPr>
          <w:rFonts w:eastAsia="仿宋_GB2312"/>
          <w:spacing w:val="4"/>
          <w:sz w:val="28"/>
          <w:szCs w:val="28"/>
        </w:rPr>
        <w:t xml:space="preserve"> </w:t>
      </w:r>
      <w:r>
        <w:rPr>
          <w:rFonts w:hint="eastAsia" w:eastAsia="仿宋_GB2312"/>
          <w:spacing w:val="4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发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</w:p>
    <w:sectPr>
      <w:pgSz w:w="11906" w:h="16838"/>
      <w:pgMar w:top="1928" w:right="1474" w:bottom="1701" w:left="1531" w:header="851" w:footer="119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210" w:rightChars="100"/>
      <w:jc w:val="right"/>
      <w:textAlignment w:val="auto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revisionView w:markup="0"/>
  <w:documentProtection w:enforcement="0"/>
  <w:defaultTabStop w:val="420"/>
  <w:hyphenationZone w:val="36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E1MTJlY2NjZDQ0YjljMzMwOTBiZGVhYjYyZDEifQ=="/>
  </w:docVars>
  <w:rsids>
    <w:rsidRoot w:val="00000000"/>
    <w:rsid w:val="1EDE6D67"/>
    <w:rsid w:val="2F9D4BDF"/>
    <w:rsid w:val="2FE86AF6"/>
    <w:rsid w:val="35DBF8D0"/>
    <w:rsid w:val="4ED20653"/>
    <w:rsid w:val="4FCE8970"/>
    <w:rsid w:val="566301D7"/>
    <w:rsid w:val="5B9BE01C"/>
    <w:rsid w:val="5EFBF672"/>
    <w:rsid w:val="772C3992"/>
    <w:rsid w:val="77C34F5A"/>
    <w:rsid w:val="79FE14BC"/>
    <w:rsid w:val="7AFFB5AB"/>
    <w:rsid w:val="7B17745D"/>
    <w:rsid w:val="7DBEB158"/>
    <w:rsid w:val="7FB51601"/>
    <w:rsid w:val="7FEF9DCE"/>
    <w:rsid w:val="ECE3D13D"/>
    <w:rsid w:val="F349CC9B"/>
    <w:rsid w:val="F67F6101"/>
    <w:rsid w:val="F7DD23F5"/>
    <w:rsid w:val="FDB3EAAF"/>
    <w:rsid w:val="FE9D3071"/>
    <w:rsid w:val="FF67F472"/>
    <w:rsid w:val="FF7EBC26"/>
    <w:rsid w:val="FFEF7B9A"/>
    <w:rsid w:val="FFF66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420" w:firstLineChars="100"/>
    </w:pPr>
    <w:rPr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8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2023-11-27T07:10:00Z</dcterms:created>
  <dc:creator>nxj19</dc:creator>
  <cp:lastModifiedBy>聂兴杰</cp:lastModifiedBy>
  <cp:lastPrinted>2023-11-30T18:33:40Z</cp:lastPrinted>
  <dcterms:modified xsi:type="dcterms:W3CDTF">2023-12-01T09:01:39Z</dcterms:modified>
  <dc:title>根据《水库库区“四方两股一体化管护”模式试点方案》（桂水运管〔2023〕21号）（以下简称《试点方案》），自治区水利厅组织完成广西水库库区“四方两股一体化管护”模式试点水库、试点县的遴选与审核，形成水库库区”四方两股一体化管护“模式试点水库和试点县名单。现印发给你们，请组织相关单位按照《试点方案》要求，抓紧编制试点实施方案（试点实施方案于2024年2月2日前报自治区水利厅备案），全力推进试点工作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0612F9FFAC7220797330696548BF7BDF</vt:lpwstr>
  </property>
</Properties>
</file>