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广西壮族自治区水利科学研究院2023年度公开招聘工作人员岗位信息表</w:t>
      </w:r>
    </w:p>
    <w:tbl>
      <w:tblPr>
        <w:tblStyle w:val="3"/>
        <w:tblW w:w="14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55"/>
        <w:gridCol w:w="750"/>
        <w:gridCol w:w="825"/>
        <w:gridCol w:w="795"/>
        <w:gridCol w:w="2100"/>
        <w:gridCol w:w="690"/>
        <w:gridCol w:w="780"/>
        <w:gridCol w:w="705"/>
        <w:gridCol w:w="840"/>
        <w:gridCol w:w="690"/>
        <w:gridCol w:w="645"/>
        <w:gridCol w:w="1365"/>
        <w:gridCol w:w="705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岗位序号</w:t>
            </w:r>
          </w:p>
        </w:tc>
        <w:tc>
          <w:tcPr>
            <w:tcW w:w="105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名称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招聘人数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岗位类别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岗位等级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学位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年龄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职称或职（执）业资格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面貌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其他条件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考试方法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用人方式</w:t>
            </w:r>
          </w:p>
        </w:tc>
        <w:tc>
          <w:tcPr>
            <w:tcW w:w="230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055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技术岗一</w:t>
            </w:r>
            <w:r>
              <w:rPr>
                <w:rFonts w:hint="eastAsia"/>
                <w:kern w:val="0"/>
                <w:szCs w:val="21"/>
              </w:rPr>
              <w:t>（博士研究生）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十级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材料科学与工程、水文与水资源工程、水利水电工程、水工结构工程、生态水利学、地质资源与地质工程、岩土工程、遥感科学与技术、计算机科学与技术、农田水利工程、环境工程、自动化、航空摄影测量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工学博士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>不超过40周岁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博士研究生采用面试考核+业绩考核的方式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实名编制</w:t>
            </w:r>
          </w:p>
        </w:tc>
        <w:tc>
          <w:tcPr>
            <w:tcW w:w="2304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技术岗一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硕士研究生及中级职称人员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工学硕士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不超过40周岁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中级职称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硕士研究生及中级职称人员采用结构化面试的方式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4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722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055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技术岗二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七级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大学及以上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工学学士及以上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>不超过40周岁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副高级职称及以上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采用面试考核+业绩考核的方式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实名编制</w:t>
            </w:r>
          </w:p>
        </w:tc>
        <w:tc>
          <w:tcPr>
            <w:tcW w:w="230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具备教授级高级工程师职称的，年龄放宽至不超过45周岁，聘用在专技四级岗位；具备高级工程师职称的，聘用在专技七级岗位</w: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DcwZTJhNmY0NWQzMjMxMjUxZmVjOGQyOTUwMWQifQ=="/>
  </w:docVars>
  <w:rsids>
    <w:rsidRoot w:val="437345F4"/>
    <w:rsid w:val="437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436</Characters>
  <Lines>0</Lines>
  <Paragraphs>0</Paragraphs>
  <TotalTime>1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2023-06-09T07:32:00Z</dcterms:created>
  <dc:creator>陆芳秋</dc:creator>
  <cp:lastModifiedBy>陆芳秋</cp:lastModifiedBy>
  <dcterms:modified xsi:type="dcterms:W3CDTF">2023-06-09T07:33:30Z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72084B4D236D41569AA925FED00C44A2_11</vt:lpwstr>
  </property>
</Properties>
</file>