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4F" w:rsidRPr="009B654F" w:rsidRDefault="009B654F" w:rsidP="009B654F">
      <w:pPr>
        <w:jc w:val="center"/>
        <w:rPr>
          <w:rFonts w:ascii="仿宋_GB2312" w:eastAsia="仿宋_GB2312" w:hint="eastAsia"/>
          <w:b/>
          <w:sz w:val="32"/>
          <w:szCs w:val="32"/>
        </w:rPr>
      </w:pPr>
      <w:r w:rsidRPr="009B654F">
        <w:rPr>
          <w:rFonts w:ascii="仿宋_GB2312" w:eastAsia="仿宋_GB2312" w:hint="eastAsia"/>
          <w:b/>
          <w:sz w:val="32"/>
          <w:szCs w:val="32"/>
        </w:rPr>
        <w:t>中华人民共和国长江保护法</w:t>
      </w:r>
    </w:p>
    <w:p w:rsidR="00BE7B1B"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（2020年12月26日第十三届全国人民代表大会常务委员会第二十四次会议通过）</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目　　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第一章　总　　则</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第二章　规划与管控</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第三章　资源保护</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第四章　水污染防治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第五章　生态环境修复</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第六章　绿色发展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第七章　保障与监督</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第八章　法律责任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第九章　附　　则</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第一章　总　　则</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第一条　为了加强长江流域生态环境保护和修复，促进资源合理高效利用，保障生态安全，实现人与自然和谐共生、中华民族永续发展，制定本法。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第二条　在长江流域开展生态环境保护和修复以及长江流域各类生产生活、开发建设活动，应当遵守本法。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第三条　长江流域经济社会发展，应当坚持生态优先、绿色发展，共抓大保护、不搞大开发；长江保护应当坚持统筹协调、科学规划、创新驱动、系统治理。</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第四条　国家建立长江流域协调机制，统一指导、统筹协调</w:t>
      </w:r>
      <w:r w:rsidRPr="009B654F">
        <w:rPr>
          <w:rFonts w:ascii="仿宋_GB2312" w:eastAsia="仿宋_GB2312" w:hint="eastAsia"/>
          <w:sz w:val="32"/>
          <w:szCs w:val="32"/>
        </w:rPr>
        <w:lastRenderedPageBreak/>
        <w:t>长江保护工作，审议长江保护重大政策、重大规划，协调跨地区跨部门重大事项，督促检查长江保护重要工作的落实情况。</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第五条　国务院有关部门和长江流域省级人民政府负责落实国家长江流域协调机制的决策，按照职责分工负责长江保护相关工作。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长江流域地方各级人民政府应当落实本行政区域的生态环境保护和修复、促进资源合理高效利用、优化产业结构和布局、维护长江流域生态安全的责任。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长江流域各级河湖长负责长江保护相关工作。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第六条　长江流域相关地方根据需要在地方性法规和政府规章制定、规划编制、监督执法等方面建立协作机制，协同推进长江流域生态环境保护和修复。</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第七条　国务院生态环境、自然资源、水行政、农业农村和标准化等有关主管部门按照职责分工，建立健全长江流域水环境质量和污染物排放、生态环境修复、水资源节约集约利用、生态流量、生物多样性保护、水产养殖、防灾减灾等标</w:t>
      </w:r>
      <w:r w:rsidRPr="009B654F">
        <w:rPr>
          <w:rFonts w:ascii="仿宋_GB2312" w:eastAsia="仿宋_GB2312" w:hint="eastAsia"/>
          <w:sz w:val="32"/>
          <w:szCs w:val="32"/>
        </w:rPr>
        <w:lastRenderedPageBreak/>
        <w:t>准体系。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第八条　国务院自然资源主管部门会同国务院有关部门定期组织长江流域土地、矿产、水流、森林、草原、湿地等自然资源状况调查，建立资源基础数据库，开展资源环境承载能力评价，并向社会公布长江流域自然资源状况。</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国务院野生动物保护主管部门应当每十年组织一次野生动物及其栖息地状况普查，或者根据需要组织开展专项调查，建立野生动物资源档案，并向社会公布长江流域野生动物资源状况。</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长江流域县级以上地方人民政府农业农村主管部门会同本级人民政府有关部门对水生生物产卵场、索饵场、越冬场和洄游通道等重要栖息地开展生物多样性调查。</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第九条　国家长江流域协调机制应当统筹协调国务院有关部门在已经建立的台站和监测项目基础上，健全长江流域生态环境、资源、水文、气象、航运、自然灾害等监测网络体系和监测信息共享机制。</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国务院有关部门和长江流域县级以上地方人民政府及其有</w:t>
      </w:r>
      <w:r w:rsidRPr="009B654F">
        <w:rPr>
          <w:rFonts w:ascii="仿宋_GB2312" w:eastAsia="仿宋_GB2312" w:hint="eastAsia"/>
          <w:sz w:val="32"/>
          <w:szCs w:val="32"/>
        </w:rPr>
        <w:lastRenderedPageBreak/>
        <w:t>关部门按照职责分工，组织完善生态环境风险报告和预警机制。</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第十条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第十一条　国家加强长江流域洪涝干旱、森林草原火灾、地质灾害、地震等灾害的监测预报预警、防御、应急处置与恢复重建体系建设，提高防灾、减灾、抗灾、救灾能力。</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第十二条　国家长江流域协调机制设立专家咨询委员会，组织专业机构和人员对长江流域重大发展战略、政策、规划等开展科学技术等专业咨询。</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国务院有关部门和长江流域省级人民政府及其有关部门按照职责分工，组织开展长江流域建设项目、重要基础设施和产业布局相关规划等对长江流域生态系统影响的第三方评估、分析、论证等工作。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第十三条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第十四条　国务院有关部门和长江流域县级以上地方人民政府及其有关部门应当加强长江流域生态环境保护和绿色发展的宣传教育。</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新闻媒体应当采取多种形式开展长江流域生态环境保护和绿色发展的宣传教育，并依法对违法行为进行舆论监督。</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第十五条　国务院有关部门和长江流域县级以上地方人民政府及其有关部门应当采取措施，保护长江流域历史文化名城名镇名村，加强长江流域文化遗产保护工作，继承和弘扬长江流域优秀特色文化。</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第十六条　国家鼓励、支持单位和个人参与长江流域生态环境保护和修复、资源合理利用、促进绿色发展的活动。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对在长江保护工作中做出突出贡献的单位和个人，县级以上</w:t>
      </w:r>
      <w:r w:rsidRPr="009B654F">
        <w:rPr>
          <w:rFonts w:ascii="仿宋_GB2312" w:eastAsia="仿宋_GB2312" w:hint="eastAsia"/>
          <w:sz w:val="32"/>
          <w:szCs w:val="32"/>
        </w:rPr>
        <w:lastRenderedPageBreak/>
        <w:t>人民政府及其有关部门应当按照国家有关规定予以表彰和奖励。</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第二章　规划与管控</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第十七条　国家建立以国家发展规划为统领，以空间规划为基础，以专项规划、区域规划为支撑的长江流域规划体系，充分发挥规划对推进长江流域生态环境保护和绿色发展的引领、指导和约束作用。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第十八条　国务院和长江流域县级以上地方人民政府应当将长江保护工作纳入国民经济和社会发展规划。</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国务院发展改革部门会同国务院有关部门编制长江流域发展规划，科学统筹长江流域上下游、左右岸、干支流生态环境保护和绿色发展，报国务院批准后实施。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长江流域水资源规划、生态环境保护规划等依照有关法律、行政法规的规定编制。</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第十九条　国务院自然资源主管部门会同国务院有关部门组织编制长江流域国土空间规划，科学有序统筹安排长江流</w:t>
      </w:r>
      <w:r w:rsidRPr="009B654F">
        <w:rPr>
          <w:rFonts w:ascii="仿宋_GB2312" w:eastAsia="仿宋_GB2312" w:hint="eastAsia"/>
          <w:sz w:val="32"/>
          <w:szCs w:val="32"/>
        </w:rPr>
        <w:lastRenderedPageBreak/>
        <w:t>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长江流域县级以上地方人民政府组织编制本行政区域的国土空间规划，按照规定的程序报经批准后实施。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第二十条　国家对长江流域国土空间实施用途管制。长江流域县级以上地方人民政府自然资源主管部门依照国土空间规划，对所辖长江流域国土空间实施分区、分类用途管制。</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长江流域国土空间开发利用活动应当符合国土空间用途管制要求，并依法取得规划许可。对不符合国土空间用途管制要求的，县级以上人民政府自然资源主管部门不得办理规划许可。</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第二十一条　国务院水行政主管部门统筹长江流域水资源合理配置、统一调度和高效利用，组织实施取用水总量控制和消耗强度控制管理制度。</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国务院自然资源主管部门负责统筹长江流域新增建设用地总量控制和计划安排。</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第二十二条　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长江流域产业结构和布局应当与长江流域生态系统和资源环境承载能力相适应。禁止在长江流域重点生态功能区布局对生态系统有严重影响的产业。禁止重污染企业和项目向长江中上游转移。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第二十三条　国家加强对长江流域水能资源开发利用的管理。因国家发展战略和国计民生需要，在长江流域新建大中</w:t>
      </w:r>
      <w:r w:rsidRPr="009B654F">
        <w:rPr>
          <w:rFonts w:ascii="仿宋_GB2312" w:eastAsia="仿宋_GB2312" w:hint="eastAsia"/>
          <w:sz w:val="32"/>
          <w:szCs w:val="32"/>
        </w:rPr>
        <w:lastRenderedPageBreak/>
        <w:t>型水电工程，应当经科学论证，并报国务院或者国务院授权的部门批准。</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对长江流域已建小水电工程，不符合生态保护要求的，县级以上地方人民政府应当组织分类整改或者采取措施逐步退出。</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第二十四条　国家对长江干流和重要支流源头实行严格保护，设立国家公园等自然保护地，保护国家生态安全屏障。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第二十五条　国务院水行政主管部门加强长江流域河道、湖泊保护工作。长江流域县级以上地方人民政府负责划定河道、湖泊管理范围，并向社会公告，实行严格的河湖保护，禁止非法侵占河湖水域。</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第二十六条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禁止在长江干支流岸线一公里范围内新建、扩建化工园区和化工项目。</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禁止在长江干流岸线三公里范围内和重要支流岸线一公里范围内新建、改建、扩建尾矿库；但是以提升安全、生态环境保护水平为目的的改建除外。</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第二十七条　国务院交通运输主管部门会同国务院自然资源、水行政、生态环境、农业农村、林业和草原主管部门在长江流域水生生物重要栖息地科学划定禁止航行区域和限制航行区域。</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严格限制在长江流域生态保护红线、自然保护地、水生生物重要栖息地水域实施航道整治工程；确需整治的，应当经科学论证，并依法办理相关手续。</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第二十八条　国家建立长江流域河道采砂规划和许可制度。长江流域河道采砂应当依法取得国务院水行政主管部门有关流域管理机构或者县级以上地方人民政府水行政主管部门的许可。</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国务院水行政主管部门会同国务院有关部门组织长江流域有关地方人民政府及其有关部门开展长江流域河道非法采砂联合执法工作。</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第三章　资源保护</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第二十九条　长江流域水资源保护与利用，应当根据流域综合规划，优先满足城乡居民生活用水，保障基本生态用水，并统筹农业、工业用水以及航运等需要。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第三十条　国务院水行政主管部门有关流域管理机构商长江流域省级人民政府依法制定跨省河流水量分配方案，报国</w:t>
      </w:r>
      <w:r w:rsidRPr="009B654F">
        <w:rPr>
          <w:rFonts w:ascii="仿宋_GB2312" w:eastAsia="仿宋_GB2312" w:hint="eastAsia"/>
          <w:sz w:val="32"/>
          <w:szCs w:val="32"/>
        </w:rPr>
        <w:lastRenderedPageBreak/>
        <w:t>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第三十一条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国务院水行政主管部门有关流域管理机构应当将生态水量纳入年度水量调度计划，保证河湖基本生态用水需求，保障枯水期和鱼类产卵期生态流量、重要湖泊的水量和水位，保障长江河口咸淡水平衡。</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长江干流、重要支流和重要湖泊上游的水利水电、航运枢纽</w:t>
      </w:r>
      <w:r w:rsidRPr="009B654F">
        <w:rPr>
          <w:rFonts w:ascii="仿宋_GB2312" w:eastAsia="仿宋_GB2312" w:hint="eastAsia"/>
          <w:sz w:val="32"/>
          <w:szCs w:val="32"/>
        </w:rPr>
        <w:lastRenderedPageBreak/>
        <w:t>等工程应当将生态用水调度纳入日常运行调度规程，建立常规生态调度机制，保证河湖生态流量;其下泄流量不符合生态流量泄放要求的，由县级以上人民政府水行政主管部门提出整改措施并监督实施。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第三十二条　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第三十三条　国家对跨长江流域调水实行科学论证，加强控制和管理。实施跨长江流域调水应当优先保障调出区域及其下游区域的用水安全和生态安全，统筹调出区域和调入区域用水需求。</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第三十四条　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长江流域省级人民政府组织划定饮用水水源保护区，加强饮用水水源保护，保障饮用水安全。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第三十五条　长江流域县级以上地方人民政府及其有关部门应当合理布局饮用水水源取水口，制定饮用水安全突发事件应急预案，加强饮用水备用应急水源建设，对饮用水水源的水环境质量进行实时监测。</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第三十六条　丹江口库区及其上游所在地县级以上地方人民政府应当按照饮用水水源地安全保障区、水质影响控制区、水源涵养生态建设区管理要求，加强山水林田湖草整体保护，增强水源涵养能力，保障水质稳定达标。</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第三十七条　国家加强长江流域地下水资源保护。长江流域县级以上地方人民政府及其有关部门应当定期调查评估地下水资源状况，监测地下水水量、水位、水环境质量，并采取相应风险防范措施，保障地下水资源安全。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第三十八条　国务院水行政主管部门会同国务院有关部门确定长江流域农业、工业用水效率目标，加强用水计量和监测设施建设;完善规划和建设项目水资源论证制度;加强对</w:t>
      </w:r>
      <w:r w:rsidRPr="009B654F">
        <w:rPr>
          <w:rFonts w:ascii="仿宋_GB2312" w:eastAsia="仿宋_GB2312" w:hint="eastAsia"/>
          <w:sz w:val="32"/>
          <w:szCs w:val="32"/>
        </w:rPr>
        <w:lastRenderedPageBreak/>
        <w:t>高耗水行业、重点用水单位的用水定额管理，严格控制高耗水项目建设。</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第三十九条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第四十条　国务院和长江流域省级人民政府应当依法在长江流域重要生态区、生态状况脆弱区划定公益林，实施严格管理。国家对长江流域天然林实施严格保护，科学划定天然林保护重点区域。</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长江流域县级以上地方人民政府应当加强对长江流域草原资源的保护，对具有调节气候、涵养水源、保持水土、防风固沙等特殊作用的基本草原实施严格管理。</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w:t>
      </w:r>
      <w:r w:rsidRPr="009B654F">
        <w:rPr>
          <w:rFonts w:ascii="仿宋_GB2312" w:eastAsia="仿宋_GB2312" w:hint="eastAsia"/>
          <w:sz w:val="32"/>
          <w:szCs w:val="32"/>
        </w:rPr>
        <w:lastRenderedPageBreak/>
        <w:t>江流域湿地的保护和管理，维护湿地生态功能和生物多样性。</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第四十一条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第四十二条　国务院农业农村主管部门和长江流域县级以上地方人民政府应当制定长江流域珍贵、濒危水生野生动植物保护计划，对长江流域珍贵、濒危水生野生动植物实行重点保护。</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国家鼓励有条件的单位开展对长江流域江豚、白</w:t>
      </w:r>
      <w:r w:rsidRPr="009B654F">
        <w:rPr>
          <w:rFonts w:ascii="微软雅黑" w:eastAsia="微软雅黑" w:hAnsi="微软雅黑" w:cs="微软雅黑" w:hint="eastAsia"/>
          <w:sz w:val="32"/>
          <w:szCs w:val="32"/>
        </w:rPr>
        <w:t>鱀</w:t>
      </w:r>
      <w:r w:rsidRPr="009B654F">
        <w:rPr>
          <w:rFonts w:ascii="仿宋_GB2312" w:eastAsia="仿宋_GB2312" w:hAnsi="仿宋_GB2312" w:cs="仿宋_GB2312" w:hint="eastAsia"/>
          <w:sz w:val="32"/>
          <w:szCs w:val="32"/>
        </w:rPr>
        <w:t>豚、白鲟、中华鲟、长江鲟、</w:t>
      </w:r>
      <w:r w:rsidRPr="009B654F">
        <w:rPr>
          <w:rFonts w:ascii="微软雅黑" w:eastAsia="微软雅黑" w:hAnsi="微软雅黑" w:cs="微软雅黑" w:hint="eastAsia"/>
          <w:sz w:val="32"/>
          <w:szCs w:val="32"/>
        </w:rPr>
        <w:t>鯮</w:t>
      </w:r>
      <w:r w:rsidRPr="009B654F">
        <w:rPr>
          <w:rFonts w:ascii="仿宋_GB2312" w:eastAsia="仿宋_GB2312" w:hAnsi="仿宋_GB2312" w:cs="仿宋_GB2312" w:hint="eastAsia"/>
          <w:sz w:val="32"/>
          <w:szCs w:val="32"/>
        </w:rPr>
        <w:t>、鲥、四川白甲鱼、川陕哲罗鲑、胭脂鱼、</w:t>
      </w:r>
      <w:r w:rsidRPr="009B654F">
        <w:rPr>
          <w:rFonts w:ascii="微软雅黑" w:eastAsia="微软雅黑" w:hAnsi="微软雅黑" w:cs="微软雅黑" w:hint="eastAsia"/>
          <w:sz w:val="32"/>
          <w:szCs w:val="32"/>
        </w:rPr>
        <w:t>鳤</w:t>
      </w:r>
      <w:r w:rsidRPr="009B654F">
        <w:rPr>
          <w:rFonts w:ascii="仿宋_GB2312" w:eastAsia="仿宋_GB2312" w:hAnsi="仿宋_GB2312" w:cs="仿宋_GB2312" w:hint="eastAsia"/>
          <w:sz w:val="32"/>
          <w:szCs w:val="32"/>
        </w:rPr>
        <w:t>、圆口铜鱼、多鳞白甲鱼、华鲮、鲈鲤和葛仙米、</w:t>
      </w:r>
      <w:r w:rsidRPr="009B654F">
        <w:rPr>
          <w:rFonts w:ascii="仿宋_GB2312" w:eastAsia="仿宋_GB2312" w:hint="eastAsia"/>
          <w:sz w:val="32"/>
          <w:szCs w:val="32"/>
        </w:rPr>
        <w:t>弧形藻、眼子菜、水菜花等水生野生动植物生境特征和种群动态的研究，建设人工繁育和科普教育基地，组织开展水生生物救护。</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禁止在长江流域开放水域养殖、投放外来物种或者其他非本</w:t>
      </w:r>
      <w:r w:rsidRPr="009B654F">
        <w:rPr>
          <w:rFonts w:ascii="仿宋_GB2312" w:eastAsia="仿宋_GB2312" w:hint="eastAsia"/>
          <w:sz w:val="32"/>
          <w:szCs w:val="32"/>
        </w:rPr>
        <w:lastRenderedPageBreak/>
        <w:t>地物种种质资源。</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第四章　水污染防治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第四十三条　国务院生态环境主管部门和长江流域地方各级人民政府应当采取有效措施，加大对长江流域的水污染防治、监管力度，预防、控制和减少水环境污染。</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第四十四条　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第四十五条　长江流域省级人民政府应当对没有国家水污染物排放标准的特色产业、特有污染物，或者国家有明确要求的特定水污染源或者水污染物，补充制定地方水污染物排放标准，报国务院生态环境主管部门备案。</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有下列情形之一的，长江流域省级人民政府应当制定严于国</w:t>
      </w:r>
      <w:r w:rsidRPr="009B654F">
        <w:rPr>
          <w:rFonts w:ascii="仿宋_GB2312" w:eastAsia="仿宋_GB2312" w:hint="eastAsia"/>
          <w:sz w:val="32"/>
          <w:szCs w:val="32"/>
        </w:rPr>
        <w:lastRenderedPageBreak/>
        <w:t>家水污染物排放标准的地方水污染物排放标准，报国务院生态环境主管部门备案：</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（一）产业密集、水环境问题突出的；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（二）现有水污染物排放标准不能满足所辖长江流域水环境质量要求的；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（三）流域或者区域水环境形势复杂，无法适用统一的水污染物排放标准的。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第四十六条　长江流域省级人民政府制定本行政区域的总磷污染控制方案，并组织实施。对磷矿、磷肥生产集中的长江干支流，有关省级人民政府应当制定更加严格的总磷排放管控要求，有效控制总磷排放总量。</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磷矿开采加工、磷肥和含磷农药制造等企业，应当按照排污许可要求，采取有效措施控制总磷排放浓度和排放总量；对排污口和周边环境进行总磷监测，依法公开监测信息。</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第四十七条　长江流域县级以上地方人民政府应当统筹长江流域城乡污水集中处理设施及配套管网建设，并保障其正</w:t>
      </w:r>
      <w:r w:rsidRPr="009B654F">
        <w:rPr>
          <w:rFonts w:ascii="仿宋_GB2312" w:eastAsia="仿宋_GB2312" w:hint="eastAsia"/>
          <w:sz w:val="32"/>
          <w:szCs w:val="32"/>
        </w:rPr>
        <w:lastRenderedPageBreak/>
        <w:t>常运行，提高城乡污水收集处理能力。</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长江流域县级以上地方人民政府应当组织对本行政区域的江河、湖泊排污口开展排查整治，明确责任主体，实施分类管理。</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第四十八条　国家加强长江流域农业面源污染防治。长江流域农业生产应当科学使用农业投入品，减少化肥、农药施用，推广有机肥使用，科学处置农用薄膜、农作物秸秆等农业废弃物。</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第四十九条　禁止在长江流域河湖管理范围内倾倒、填埋、堆放、弃置、处理固体废物。长江流域县级以上地方人民政府应当加强对固体废物非法转移和倾倒的联防联控。</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第五十条　长江流域县级以上地方人民政府应当组织对沿</w:t>
      </w:r>
      <w:r w:rsidRPr="009B654F">
        <w:rPr>
          <w:rFonts w:ascii="仿宋_GB2312" w:eastAsia="仿宋_GB2312" w:hint="eastAsia"/>
          <w:sz w:val="32"/>
          <w:szCs w:val="32"/>
        </w:rPr>
        <w:lastRenderedPageBreak/>
        <w:t>河湖垃圾填埋场、加油站、矿山、尾矿库、危险废物处置场、化工园区和化工项目等地下水重点污染源及周边地下水环境风险隐患开展调查评估，并采取相应风险防范和整治措施。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第五十一条　国家建立长江流域危险货物运输船舶污染责任保险与财务担保相结合机制。具体办法由国务院交通运输主管部门会同国务院有关部门制定。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第五章　生态环境修复</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第五十二条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第五十三条　国家对长江流域重点水域实行严格捕捞管理。</w:t>
      </w:r>
      <w:r w:rsidRPr="009B654F">
        <w:rPr>
          <w:rFonts w:ascii="仿宋_GB2312" w:eastAsia="仿宋_GB2312" w:hint="eastAsia"/>
          <w:sz w:val="32"/>
          <w:szCs w:val="32"/>
        </w:rPr>
        <w:lastRenderedPageBreak/>
        <w:t>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国务院农业农村主管部门会同国务院有关部门和长江流域省级人民政府加强长江流域禁捕执法工作，严厉查处电鱼、毒鱼、炸鱼等破坏渔业资源和生态环境的捕捞行为。</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长江流域县级以上地方人民政府应当按照国家有关规定做好长江流域重点水域退捕渔民的补偿、转产和社会保障工作。</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长江流域其他水域禁捕、限捕管理办法由县级以上地方人民政府制定。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第五十四条　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第五十五条　国家长江流域协调机制统筹协调国务院自然资源、水行政、生态环境、住房和城乡建设、农业农村、交通运输、林业和草原等部门和长江流域省级人民政府制定长江流域河湖岸线修复规范，确定岸线修复指标。</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长江流域县级以上地方人民政府按照长江流域河湖岸线保护规划、修复规范和指标要求，制定并组织实施河湖岸线修复计划，保障自然岸线比例，恢复河湖岸线生态功能。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禁止违法利用、占用长江流域河湖岸线。</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第五十六条　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第五十七条　长江流域县级以上地方人民政府林业和草原主管部门负责组织实施长江流域森林、草原、湿地修复计划，科学推进森林、草原、湿地修复工作，加大退化天然林、草原和受损湿地修复力度。</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第五十八条　国家加大对太湖、鄱阳湖、洞庭湖、巢湖、滇池等重点湖泊实施生态环境修复的支持力度。</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第五十九条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第六十条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第六十一条　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禁止在长江流域水土流失严重、生态脆弱的区域开展可能造成水土流失的生产建设活动。确因国家发展战略和国计民生需要建设的，应当经科学论证，并依法办理审批手续。</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长江流域县级以上地方人民政府应当对石漠化的土地因地制宜采取综合治理措施，修复生态系统，防止土地石漠化蔓延。</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第六十二条　长江流域县级以上地方人民政府应当因地制</w:t>
      </w:r>
      <w:r w:rsidRPr="009B654F">
        <w:rPr>
          <w:rFonts w:ascii="仿宋_GB2312" w:eastAsia="仿宋_GB2312" w:hint="eastAsia"/>
          <w:sz w:val="32"/>
          <w:szCs w:val="32"/>
        </w:rPr>
        <w:lastRenderedPageBreak/>
        <w:t>宜采取消除地质灾害隐患、土地复垦、恢复植被、防治污染等措施，加快历史遗留矿山生态环境修复工作，并加强对在建和运行中矿山的监督管理，督促采矿权人切实履行矿山污染防治和生态环境修复责任。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第六十三条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国家按照政策支持、企业和社会参与、市场化运作的原则，鼓励社会资本投入长江流域生态环境修复。</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第六章　绿色发展</w:t>
      </w:r>
      <w:bookmarkStart w:id="0" w:name="_GoBack"/>
      <w:bookmarkEnd w:id="0"/>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第六十四条　国务院有关部门和长江流域地方各级人民政府应当按照长江流域发展规划、国土空间规划的要求，调整产业结构，优化产业布局，推进长江流域绿色发展。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第六十五条　国务院和长江流域地方各级人民政府及其有关部门应当协同推进乡村振兴战略和新型城镇化战略的实</w:t>
      </w:r>
      <w:r w:rsidRPr="009B654F">
        <w:rPr>
          <w:rFonts w:ascii="仿宋_GB2312" w:eastAsia="仿宋_GB2312" w:hint="eastAsia"/>
          <w:sz w:val="32"/>
          <w:szCs w:val="32"/>
        </w:rPr>
        <w:lastRenderedPageBreak/>
        <w:t>施，统筹城乡基础设施建设和产业发展，建立健全全民覆盖、普惠共享、城乡一体的基本公共服务体系，促进长江流域城乡融合发展。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第六十六条　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长江流域县级以上地方人民政府应当采取措施加快重点地区危险化学品生产企业搬迁改造。</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第六十七条　国务院有关部门会同长江流域省级人民政府建立开发区绿色发展评估机制，并组织对各类开发区的资源能源节约集约利用、生态环境保护等情况开展定期评估。</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长江流域县级以上地方人民政府应当根据评估结果对开发区产业产品、节能减排措施等进行优化调整。</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第六十八条　国家鼓励和支持在长江流域实施重点行业和重点用水单位节水技术改造，提高水资源利用效率。</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长江流域县级以上地方人民政府应当加强节水型城市和节水型园区建设，促进节水型行业产业和企业发展，并加快建设雨水自然积存、自然渗透、自然净化的海绵城市。</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第六十九条　长江流域县级以上地方人民政府应当按照绿色发展的要求，统筹规划、建设与管理，提升城乡人居环境质量，建设美丽城镇和美丽乡村。</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长江流域县级以上地方人民政府应当按照生态、环保、经济、实用的原则因地制宜组织实施厕所改造。</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国务院有关部门和长江流域县级以上地方人民政府及其有关部门应当加强对城市新区、各类开发区等使用建筑材料的管理，鼓励使用节能环保、性能高的建筑材料，建设地下综合管廊和管网。</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长江流域县级以上地方人民政府应当建设废弃土石渣综合利用信息平台，加强对生产建设活动废弃土石渣收集、清运、集中堆放的管理，鼓励开展综合利用。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第七十条　长江流域县级以上地方人民政府应当编制并组</w:t>
      </w:r>
      <w:r w:rsidRPr="009B654F">
        <w:rPr>
          <w:rFonts w:ascii="仿宋_GB2312" w:eastAsia="仿宋_GB2312" w:hint="eastAsia"/>
          <w:sz w:val="32"/>
          <w:szCs w:val="32"/>
        </w:rPr>
        <w:lastRenderedPageBreak/>
        <w:t>织实施养殖水域滩涂规划，合理划定禁养区、限养区、养殖区，科学确定养殖规模和养殖密度；强化水产养殖投入品管理，指导和规范水产养殖、增殖活动。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第七十一条　国家加强长江流域综合立体交通体系建设，完善港口、航道等水运基础设施，推动交通设施互联互通，实现水陆有机衔接、江海直达联运，提升长江黄金水道功能。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第七十二条　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第七十三条　国务院和长江流域县级以上地方人民政府对长江流域港口、航道和船舶升级改造，液化天然气动力船舶等清洁能源或者新能源动力船舶建造，港口绿色设计等按照规定给予资金支持或者政策扶持。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国务院和长江流域县级以上地方人民政府对长江流域港口岸电设施、船舶受电设施的改造和使用按照规定给予资金补贴、电价优惠等政策扶持。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第七十四条　长江流域地方各级人民政府加强对城乡居民绿色消费的宣传教育，并采取有效措施，支持、引导居民绿色消费。</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长江流域地方各级人民政府按照系统推进、广泛参与、突出重点、分类施策的原则，采取回收押金、限制使用易污染不易降解塑料用品、绿色设计、发展公共交通等措施，提倡简约适度、绿色低碳的生活方式。</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第七章　保障与监督</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第七十五条　国务院和长江流域县级以上地方人民政府应当加大长江流域生态环境保护和修复的财政投入。</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国家鼓励和支持长江流域生态环境保护和修复等方面的科</w:t>
      </w:r>
      <w:r w:rsidRPr="009B654F">
        <w:rPr>
          <w:rFonts w:ascii="仿宋_GB2312" w:eastAsia="仿宋_GB2312" w:hint="eastAsia"/>
          <w:sz w:val="32"/>
          <w:szCs w:val="32"/>
        </w:rPr>
        <w:lastRenderedPageBreak/>
        <w:t>学技术研究开发和推广应用。</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国家鼓励金融机构发展绿色信贷、绿色债券、绿色保险等金融产品，为长江流域生态环境保护和绿色发展提供金融支持。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第七十六条　国家建立长江流域生态保护补偿制度。</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国家加大财政转移支付力度，对长江干流及重要支流源头和上游的水源涵养地等生态功能重要区域予以补偿。具体办法由国务院财政部门会同国务院有关部门制定。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国家鼓励长江流域上下游、左右岸、干支流地方人民政府之间开展横向生态保护补偿。</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国家鼓励社会资金建立市场化运作的长江流域生态保护补偿基金;鼓励相关主体之间采取自愿协商等方式开展生态保护补偿。</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第七十七条　国家加强长江流域司法保障建设，鼓励有关单位为长江流域生态环境保护提供法律服务。</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长江流域各级行政执法机关、人民法院、人民检察院在依法</w:t>
      </w:r>
      <w:r w:rsidRPr="009B654F">
        <w:rPr>
          <w:rFonts w:ascii="仿宋_GB2312" w:eastAsia="仿宋_GB2312" w:hint="eastAsia"/>
          <w:sz w:val="32"/>
          <w:szCs w:val="32"/>
        </w:rPr>
        <w:lastRenderedPageBreak/>
        <w:t>查处长江保护违法行为或者办理相关案件过程中，发现存在涉嫌犯罪行为的，应当将犯罪线索移送具有侦查、调查职权的机关。</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第七十八条　国家实行长江流域生态环境保护责任制和考核评价制度。上级人民政府应当对下级人民政府生态环境保护和修复目标完成情况等进行考核。</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第七十九条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公民、法人和非法人组织有权依法获取长江流域生态环境保护相关信息，举报和控告破坏长江流域自然资源、污染长江流域环境、损害长江流域生态系统等违法行为。</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国务院有关部门和长江流域地方各级人民政府及其有关部门应当依法公开长江流域生态环境保护相关信息，完善公众参与程序，为公民、法人和非法人组织参与和监督长江流域生态环境保护提供便利。</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第八十条　国务院有关部门和长江流域地方各级人民政府及其有关部门对长江流域跨行政区域、生态敏感区域和生态环境违法案件高发区域以及重大违法案件，依法开展联合执法。</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第八十一条　国务院有关部门和长江流域省级人民政府对长江保护工作不力、问题突出、群众反映集中的地区，可以约谈所在地区县级以上地方人民政府及其有关部门主要负责人，要求其采取措施及时整改。</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第八十二条　国务院应当定期向全国人民代表大会常务委员会报告长江流域生态环境状况及保护和修复工作等情况。</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长江流域县级以上地方人民政府应当定期向本级人民代表大会或者其常务委员会报告本级人民政府长江流域生态环境保护和修复工作等情况。</w:t>
      </w: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第八章　法律责任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第八十三条　国务院有关部门和长江流域地方各级人民政府及其有关部门违反本法规定，有下列行为之一的，对直接</w:t>
      </w:r>
      <w:r w:rsidRPr="009B654F">
        <w:rPr>
          <w:rFonts w:ascii="仿宋_GB2312" w:eastAsia="仿宋_GB2312" w:hint="eastAsia"/>
          <w:sz w:val="32"/>
          <w:szCs w:val="32"/>
        </w:rPr>
        <w:lastRenderedPageBreak/>
        <w:t>负责的主管人员和其他直接责任人员依法给予警告、记过、记大过或者降级处分；造成严重后果的，给予撤职或者开除处分，其主要负责人应当引咎辞职：</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（一）不符合行政许可条件准予行政许可的；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（二）依法应当作出责令停业、关闭等决定而未作出的；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（三）发现违法行为或者接到举报不依法查处的；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（四）有其他玩忽职守、滥用职权、徇私舞弊行为的。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第八十四条　违反本法规定，有下列行为之一的，由有关主管部门按照职责分工，责令停止违法行为，给予警告，并处一万元以上十万元以下罚款；情节严重的，并处十万元以上五十万元以下罚款：</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（一）船舶在禁止航行区域内航行的；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（二）经同意在水生生物重要栖息地禁止航行区域内航行，未采取必要措施减少对重要水生生物干扰的；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（三）水利水电、航运枢纽等工程未将生态用水调度纳入日常运行调度规程的；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（四）具备岸电使用条件的船舶未按照国家有关规定使用岸电的。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第八十五条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第八十六条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第八十七条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第八十八条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（一）在长江干支流岸线一公里范围内新建、扩建化工园区和化工项目的；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lastRenderedPageBreak/>
        <w:t>（二）在长江干流岸线三公里范围内和重要支流岸线一公里范围内新建、改建、扩建尾矿库的；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（三）违反生态环境准入清单的规定进行生产建设活动的。</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第八十九条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第九十条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第九十一条　违反本法规定，在长江流域未依法取得许可从</w:t>
      </w:r>
      <w:r w:rsidRPr="009B654F">
        <w:rPr>
          <w:rFonts w:ascii="仿宋_GB2312" w:eastAsia="仿宋_GB2312" w:hint="eastAsia"/>
          <w:sz w:val="32"/>
          <w:szCs w:val="32"/>
        </w:rPr>
        <w:lastRenderedPageBreak/>
        <w:t>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第九十二条　对破坏长江流域自然资源、污染长江流域环境、损害长江流域生态系统等违法行为，本法未作行政处罚规定的，适用有关法律、行政法规的规定。</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 xml:space="preserve">第九十三条　因污染长江流域环境、破坏长江流域生态造成他人损害的，侵权人应当承担侵权责任。 </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 xml:space="preserve">违反国家规定造成长江流域生态环境损害的，国家规定的机关或者法律规定的组织有权请求侵权人承担修复责任、赔偿损失和有关费用。 </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第九十四条　违反本法规定，构成犯罪的，依法追究刑事责任。</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p>
    <w:p w:rsidR="009B654F" w:rsidRPr="009B654F" w:rsidRDefault="009B654F" w:rsidP="009B654F">
      <w:pPr>
        <w:jc w:val="center"/>
        <w:rPr>
          <w:rFonts w:ascii="仿宋_GB2312" w:eastAsia="仿宋_GB2312" w:hint="eastAsia"/>
          <w:sz w:val="32"/>
          <w:szCs w:val="32"/>
        </w:rPr>
      </w:pPr>
      <w:r w:rsidRPr="009B654F">
        <w:rPr>
          <w:rFonts w:ascii="仿宋_GB2312" w:eastAsia="仿宋_GB2312" w:hint="eastAsia"/>
          <w:sz w:val="32"/>
          <w:szCs w:val="32"/>
        </w:rPr>
        <w:t>第九章　附　　则</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第九十五条　本法下列用语的含义：</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（一）本法所称长江干流，是指长江源头至长江河口，流经青海省、四川省、西藏自治区、云南省、重庆市、湖北省、湖南省、江西省、安徽省、江苏省、上海市的长江主河段；</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（二）本法所称长江支流，是指直接或者间接流入长江干流的河流，支流可以分为一级支流、二级支流等；</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（三）本法所称长江重要支流，是指流域面积一万平方公里以上的支流，其中流域面积八万平方公里以上的一级支流包括雅砻江、岷江、嘉陵江、乌江、湘江、沅江、汉江和赣江等。</w:t>
      </w:r>
    </w:p>
    <w:p w:rsidR="009B654F" w:rsidRPr="009B654F" w:rsidRDefault="009B654F" w:rsidP="009B654F">
      <w:pPr>
        <w:rPr>
          <w:rFonts w:ascii="仿宋_GB2312" w:eastAsia="仿宋_GB2312" w:hint="eastAsia"/>
          <w:sz w:val="32"/>
          <w:szCs w:val="32"/>
        </w:rPr>
      </w:pPr>
    </w:p>
    <w:p w:rsidR="009B654F" w:rsidRPr="009B654F" w:rsidRDefault="009B654F" w:rsidP="009B654F">
      <w:pPr>
        <w:rPr>
          <w:rFonts w:ascii="仿宋_GB2312" w:eastAsia="仿宋_GB2312" w:hint="eastAsia"/>
          <w:sz w:val="32"/>
          <w:szCs w:val="32"/>
        </w:rPr>
      </w:pPr>
      <w:r w:rsidRPr="009B654F">
        <w:rPr>
          <w:rFonts w:ascii="仿宋_GB2312" w:eastAsia="仿宋_GB2312" w:hint="eastAsia"/>
          <w:sz w:val="32"/>
          <w:szCs w:val="32"/>
        </w:rPr>
        <w:t>第九十六条　本法自2021年3月1日起施行。</w:t>
      </w:r>
    </w:p>
    <w:p w:rsidR="009B654F" w:rsidRPr="009B654F" w:rsidRDefault="009B654F" w:rsidP="009B654F">
      <w:pPr>
        <w:rPr>
          <w:rFonts w:hint="eastAsia"/>
        </w:rPr>
      </w:pPr>
    </w:p>
    <w:sectPr w:rsidR="009B654F" w:rsidRPr="009B65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F"/>
    <w:rsid w:val="009B654F"/>
    <w:rsid w:val="00BE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8C37"/>
  <w15:chartTrackingRefBased/>
  <w15:docId w15:val="{AF526D3F-8660-431B-B881-F3BC6CF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2221</Words>
  <Characters>12665</Characters>
  <Application>Microsoft Office Word</Application>
  <DocSecurity>0</DocSecurity>
  <Lines>105</Lines>
  <Paragraphs>29</Paragraphs>
  <ScaleCrop>false</ScaleCrop>
  <Company>MS</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2021-09-08T01:38:00Z</dcterms:created>
  <dcterms:modified xsi:type="dcterms:W3CDTF">2021-09-08T01:46:00Z</dcterms:modified>
</cp:coreProperties>
</file>