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60607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60607"/>
          <w:spacing w:val="6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60607"/>
          <w:spacing w:val="6"/>
          <w:sz w:val="44"/>
          <w:szCs w:val="44"/>
          <w:highlight w:val="none"/>
          <w:shd w:val="clear" w:color="auto" w:fill="FFFFFF"/>
          <w:lang w:val="en-US" w:eastAsia="zh-CN"/>
        </w:rPr>
        <w:t>水利水电工程施工安全生产管理应知应会（2）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——基坑开挖与支护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一、主要规范依据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60607"/>
          <w:spacing w:val="6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《建筑基坑支护技术规程》（JGJ120-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2012），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《建筑施工土石方工程安全技术规范》（JGJ180-2009）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《水利水电工程施工通用安全技术规程》（SL398-2007）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《水利水电工程施工安全防护设施技术规范》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SL714-2015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），</w:t>
      </w:r>
      <w:r>
        <w:rPr>
          <w:rStyle w:val="9"/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《水利水电工程施工安全管理导则》（SL721-2015）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在水利水电工程的基坑支护与降排水施工中，应严格遵守上述规程规范的要求，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此外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</w:rPr>
        <w:t>，还应遵循国家和地方的相关法律法规，确保施工安全和工程质量。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基本规定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1.基坑工程必须遵循先设计后施工、分层、分段、均衡开挖的原则。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2.对达到一定规模的危险性较大的单项工程，施工前应编制专项施工方案；对超过一定规模的危险性较大的单项工程，应组织专家审查论证。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3.施工现场应采用防水型灯具，夜间施工的作业面及进出道路应有足够的照明措施和安全警示标志。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基坑开挖与监测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4.土石方开挖施工前，应制定施工方案。按施工方案组织施工，注重加强对人、机、物、料、环等因素的安全控制。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土方开挖应注重边坡和坑槽开挖的施工排水，要特别注意对地下水的排水处理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6.基坑支护结构必须在达到设计要求的强度后，方可开挖下层土方，严禁提前开挖和超挖。严禁设备或重物碰撞基坑支护结构，不得在支护结构上放置或悬挂重物。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7.进行高边坡或深基坑作业时，应按要求放坡，自上而下清理坡顶和坡面松渣、危石、不稳定体。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8.开挖过程中应充分重视地质条件的变化，遇到不良地质构造和存在事故隐患的部位应及时采取防范措施，并设置必要的安全围栏和警示标志。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9.开挖基坑时，应设计安全边坡及马道。在不良气象条件下，不应进行边坡开挖作业。当边坡高度大于5m时，应设置防护栏栅。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10.有支撑的挖土作业，挖土不能按规定放坡时，应采取固壁支撑的施工方法。操作人员上下基坑时，不应攀登固壁支撑，人员通行应设通行斜道或搭设梯子。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</w:t>
      </w: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基坑支护与安全防护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11.开挖深度超过2m的基坑周边必须安装防护栏杆。防护栏杆应符合相关规范标准。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12.基坑内宜设置供施工人员上下的专用梯道。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13.基坑支护结构及边坡顶面等有坠落可能的物件时，应先行拆除或加以固定。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14.同一垂直作业面的上下层不宜同时作业。需同时作业时，上下层之间应采取隔离防护措施。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15.基坑边坡高处作业人员应同时系挂安全带和安全绳。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MwNDk4ZDExZDIxNjljNTJjZmU1ZmIyMTZmOGUifQ=="/>
  </w:docVars>
  <w:rsids>
    <w:rsidRoot w:val="00000000"/>
    <w:rsid w:val="0AEF215F"/>
    <w:rsid w:val="0E7250C9"/>
    <w:rsid w:val="2F3B5BC3"/>
    <w:rsid w:val="41954FAD"/>
    <w:rsid w:val="42E60F27"/>
    <w:rsid w:val="5EED5081"/>
    <w:rsid w:val="643A662D"/>
    <w:rsid w:val="6F9FBA73"/>
    <w:rsid w:val="6FF7F2A9"/>
    <w:rsid w:val="6FF932F7"/>
    <w:rsid w:val="73F6B84A"/>
    <w:rsid w:val="79FF4459"/>
    <w:rsid w:val="7CC35843"/>
    <w:rsid w:val="B73E647C"/>
    <w:rsid w:val="B7FE7E19"/>
    <w:rsid w:val="DBEDCBFD"/>
    <w:rsid w:val="DFAE5308"/>
    <w:rsid w:val="DFDBB14D"/>
    <w:rsid w:val="FFDFEC6D"/>
    <w:rsid w:val="FFF3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图1"/>
    <w:basedOn w:val="1"/>
    <w:qFormat/>
    <w:uiPriority w:val="0"/>
    <w:pPr>
      <w:spacing w:line="300" w:lineRule="auto"/>
      <w:ind w:firstLine="480" w:firstLineChars="200"/>
      <w:jc w:val="center"/>
    </w:pPr>
    <w:rPr>
      <w:rFonts w:ascii="Times New Roman" w:hAnsi="Times New Roman"/>
      <w:b/>
      <w:sz w:val="21"/>
    </w:rPr>
  </w:style>
  <w:style w:type="paragraph" w:customStyle="1" w:styleId="11">
    <w:name w:val="图"/>
    <w:basedOn w:val="4"/>
    <w:qFormat/>
    <w:uiPriority w:val="0"/>
    <w:pPr>
      <w:spacing w:line="300" w:lineRule="auto"/>
      <w:ind w:firstLine="480" w:firstLineChars="200"/>
      <w:jc w:val="center"/>
    </w:pPr>
    <w:rPr>
      <w:rFonts w:ascii="Times New Roman" w:hAnsi="Times New Roman"/>
      <w:b/>
    </w:rPr>
  </w:style>
  <w:style w:type="paragraph" w:customStyle="1" w:styleId="12">
    <w:name w:val="表1"/>
    <w:basedOn w:val="1"/>
    <w:qFormat/>
    <w:uiPriority w:val="0"/>
    <w:pPr>
      <w:jc w:val="center"/>
    </w:pPr>
    <w:rPr>
      <w:rFonts w:ascii="Arial" w:hAnsi="Arial" w:eastAsia="宋体"/>
      <w:b/>
      <w:bCs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2024-03-24T10:49:00Z</dcterms:created>
  <dc:creator>DELL 2022</dc:creator>
  <cp:lastModifiedBy>gxxc</cp:lastModifiedBy>
  <dcterms:modified xsi:type="dcterms:W3CDTF">2024-05-17T17:31:37Z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D5255ECC6B304D208DD5286E0D295620_12</vt:lpwstr>
  </property>
</Properties>
</file>