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安管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</w:rPr>
        <w:t>人员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任职资格考核合格证书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</w:rPr>
        <w:t>申领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指南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一、延期证书</w:t>
      </w:r>
      <w:r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  <w:t>申领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申请方式有线上申领和现场申领两种方式。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2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  <w:t>（一）线上申领。审核结果可登录系统查看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线上办理步骤：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（1）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eastAsia="zh-CN"/>
        </w:rPr>
        <w:t>安管人员本人</w:t>
      </w:r>
      <w:r>
        <w:rPr>
          <w:rFonts w:hint="eastAsia" w:hAnsi="仿宋_GB2312" w:cs="仿宋_GB2312"/>
          <w:color w:val="000000"/>
          <w:spacing w:val="0"/>
          <w:sz w:val="32"/>
          <w:szCs w:val="32"/>
          <w:lang w:eastAsia="zh-CN"/>
        </w:rPr>
        <w:t>打开</w:t>
      </w:r>
      <w:r>
        <w:rPr>
          <w:rFonts w:hint="default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广西数字政务一体化平台</w:t>
      </w:r>
      <w:r>
        <w:rPr>
          <w:rFonts w:hint="eastAsia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点击右上角的登录按钮，以“个人登录”方式登录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548630" cy="3286760"/>
            <wp:effectExtent l="9525" t="9525" r="23495" b="18415"/>
            <wp:docPr id="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2867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（2）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依次进入个人服务→部门服务→自治区水利厅→公共服务→水利水电工程施工企业主要负责人、项目负责人和专职安全生产管理人员任职资格考核→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证书申领（新证）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→在线办理。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200"/>
        <w:jc w:val="lef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（3）提交审核通过后会收到《广西壮族自治区政务服务中心办理事项受理通知书》，通知书中会显示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联系电话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办件流水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，手机收到该事项办结信息后即可对照“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线上审核通过后证书的下载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”进行操作领取。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 w:firstLine="0" w:firstLineChars="0"/>
        <w:jc w:val="righ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5372100" cy="3187065"/>
            <wp:effectExtent l="0" t="0" r="0" b="13335"/>
            <wp:docPr id="2" name="图片 2" descr="/home/gxxc/Desktop/广西壮族自治区政务服务中心办理事项受理通知书.png广西壮族自治区政务服务中心办理事项受理通知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home/gxxc/Desktop/广西壮族自治区政务服务中心办理事项受理通知书.png广西壮族自治区政务服务中心办理事项受理通知书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（4）线上审核通过后证书的下载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领证方式一：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在广西数字政务一体化平台登录后，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用户中心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我的办件，找到办件后点击申办流水号进入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4077335"/>
            <wp:effectExtent l="9525" t="9525" r="15875" b="2794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07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找到结果材料附件后，下载电子证照。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3873500"/>
            <wp:effectExtent l="9525" t="9525" r="15875" b="2222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7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领证方式二：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1. 扫码进入下载页面。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打开浏览器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或手机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扫取下图二维码进入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广西壮族自治区水利厅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安管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电子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证书申领页面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。</w:t>
      </w:r>
    </w:p>
    <w:p>
      <w:pPr>
        <w:pStyle w:val="2"/>
        <w:jc w:val="center"/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553970" cy="2563495"/>
            <wp:effectExtent l="0" t="0" r="17780" b="8255"/>
            <wp:docPr id="7" name="图片 4" descr="下载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下载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注意：请确认流水号所对应的办件是已办结才能出证。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line="60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电子证照下载页面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40" w:firstLineChars="200"/>
        <w:textAlignment w:val="auto"/>
        <w:rPr>
          <w:rFonts w:hint="eastAsia" w:ascii="楷体_GB2312" w:eastAsia="楷体_GB2312"/>
          <w:b/>
          <w:spacing w:val="0"/>
          <w:sz w:val="32"/>
          <w:szCs w:val="32"/>
          <w:lang w:eastAsia="zh-CN"/>
        </w:rPr>
      </w:pP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进入页面后依次输入查询账号（流水号）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办理人手机号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点击“获取验证码”按钮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点击查询下载所需的证照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rPr>
          <w:highlight w:val="none"/>
        </w:rPr>
      </w:pPr>
      <w:r>
        <w:drawing>
          <wp:inline distT="0" distB="0" distL="114300" distR="114300">
            <wp:extent cx="5596890" cy="3458210"/>
            <wp:effectExtent l="9525" t="9525" r="13335" b="18415"/>
            <wp:docPr id="9" name="图片 8" descr="/home/gxxc/Desktop/图.png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/home/gxxc/Desktop/图.png图"/>
                    <pic:cNvPicPr>
                      <a:picLocks noChangeAspect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458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注意：手机号为</w:t>
      </w:r>
      <w:r>
        <w:rPr>
          <w:rFonts w:hint="eastAsia" w:ascii="宋体" w:hAnsi="宋体" w:eastAsia="仿宋_GB2312" w:cs="宋体"/>
          <w:color w:val="auto"/>
          <w:kern w:val="2"/>
          <w:sz w:val="32"/>
          <w:szCs w:val="32"/>
          <w:highlight w:val="none"/>
          <w:lang w:val="en-US" w:eastAsia="zh-CN" w:bidi="ar-SA"/>
        </w:rPr>
        <w:t>受理通知书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中的</w:t>
      </w:r>
      <w:r>
        <w:rPr>
          <w:rFonts w:hint="default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联系电话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下载的电子证照为OFD 版式文件（国家标准），需使用OFD查看软件或WPS打开阅读。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2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  <w:t>（二）现场申领。审核结果现场反馈。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现场办理步骤：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持证人本人携带身份证原件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、证书申领申请表及承诺书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，到南宁市青秀区怡宾路6号自治区政务服务中心3楼水利厅窗口现场办理。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指导时间：工作日上午9:00-12:00，下午13:30-16:30。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咨询电话：0771-5595342（窗口）。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  <w:t>二、其他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如果不记得查询账号（流水号），可登录广西数字政务一体化平台门户查看。操作步骤如下图所示：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exact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5649595" cy="4434840"/>
            <wp:effectExtent l="0" t="0" r="8255" b="3810"/>
            <wp:docPr id="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autoSpaceDE w:val="0"/>
        <w:autoSpaceDN w:val="0"/>
        <w:adjustRightInd w:val="0"/>
        <w:spacing w:line="360" w:lineRule="auto"/>
        <w:rPr>
          <w:rFonts w:hint="default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FED584"/>
    <w:multiLevelType w:val="singleLevel"/>
    <w:tmpl w:val="F5FED58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true"/>
  <w:bordersDoNotSurroundFooter w:val="true"/>
  <w:documentProtection w:enforcement="0"/>
  <w:defaultTabStop w:val="420"/>
  <w:evenAndOddHeaders w:val="true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NDM5YjRkODFjNGY2MjQyNDdlMjZkZGVhOWEyMzcifQ=="/>
  </w:docVars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15134DD"/>
    <w:rsid w:val="03740B71"/>
    <w:rsid w:val="231E223C"/>
    <w:rsid w:val="29D10B7F"/>
    <w:rsid w:val="2DB2D257"/>
    <w:rsid w:val="3BF71E4A"/>
    <w:rsid w:val="3FDBD87E"/>
    <w:rsid w:val="44D17227"/>
    <w:rsid w:val="575B49D3"/>
    <w:rsid w:val="5EDF57B9"/>
    <w:rsid w:val="5F7EFBF6"/>
    <w:rsid w:val="5FBDE621"/>
    <w:rsid w:val="69625048"/>
    <w:rsid w:val="73EF3741"/>
    <w:rsid w:val="75EF1BC8"/>
    <w:rsid w:val="79B94633"/>
    <w:rsid w:val="7D036DB9"/>
    <w:rsid w:val="7E79778C"/>
    <w:rsid w:val="9FF7E6FA"/>
    <w:rsid w:val="AC721151"/>
    <w:rsid w:val="BECD001E"/>
    <w:rsid w:val="BFFD786D"/>
    <w:rsid w:val="C3D7043F"/>
    <w:rsid w:val="DDFFCB63"/>
    <w:rsid w:val="DFDFB95B"/>
    <w:rsid w:val="DFFF9534"/>
    <w:rsid w:val="EDDF4A9F"/>
    <w:rsid w:val="F2772551"/>
    <w:rsid w:val="FA5BAF5E"/>
    <w:rsid w:val="FB9F70D2"/>
    <w:rsid w:val="FC19D696"/>
    <w:rsid w:val="FDBBBFD3"/>
    <w:rsid w:val="FDDF1EDB"/>
    <w:rsid w:val="FEE27D23"/>
    <w:rsid w:val="FEF8477D"/>
    <w:rsid w:val="FFC12BA5"/>
    <w:rsid w:val="FFE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semiHidden/>
    <w:qFormat/>
    <w:uiPriority w:val="0"/>
    <w:pPr>
      <w:autoSpaceDE w:val="0"/>
      <w:autoSpaceDN w:val="0"/>
      <w:adjustRightInd w:val="0"/>
      <w:jc w:val="left"/>
    </w:pPr>
    <w:rPr>
      <w:rFonts w:ascii="仿宋_GB2312" w:hAnsi="宋体" w:eastAsia="仿宋_GB2312" w:cs="Times New Roman"/>
      <w:color w:val="000000"/>
      <w:kern w:val="0"/>
      <w:sz w:val="24"/>
      <w:szCs w:val="24"/>
    </w:rPr>
  </w:style>
  <w:style w:type="paragraph" w:styleId="3">
    <w:name w:val="Body Text"/>
    <w:basedOn w:val="1"/>
    <w:next w:val="4"/>
    <w:qFormat/>
    <w:uiPriority w:val="0"/>
    <w:pPr>
      <w:spacing w:before="0" w:after="140" w:line="276" w:lineRule="auto"/>
    </w:pPr>
    <w:rPr>
      <w:rFonts w:ascii="Times New Roman" w:hAnsi="Times New Roman" w:eastAsia="宋体" w:cs="Times New Roman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Cs w:val="32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0</TotalTime>
  <ScaleCrop>false</ScaleCrop>
  <LinksUpToDate>false</LinksUpToDate>
  <CharactersWithSpaces>282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2021-10-06T17:12:00Z</dcterms:created>
  <dc:creator>房晶</dc:creator>
  <cp:lastModifiedBy>gxxc</cp:lastModifiedBy>
  <cp:lastPrinted>2023-10-11T17:41:00Z</cp:lastPrinted>
  <dcterms:modified xsi:type="dcterms:W3CDTF">2024-04-08T08:19:27Z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FEDE55EB51EE4AFCA872D49BCBA87376_12</vt:lpwstr>
  </property>
</Properties>
</file>