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4B" w:rsidRPr="009571F8" w:rsidRDefault="0004475B" w:rsidP="009571F8">
      <w:pPr>
        <w:pStyle w:val="a3"/>
        <w:widowControl/>
        <w:shd w:val="clear" w:color="auto" w:fill="FFFFFF"/>
        <w:spacing w:before="160" w:beforeAutospacing="0" w:after="160" w:afterAutospacing="0" w:line="600" w:lineRule="exact"/>
        <w:rPr>
          <w:rFonts w:ascii="Times New Roman" w:eastAsia="黑体" w:hAnsi="Times New Roman"/>
          <w:color w:val="525353"/>
          <w:sz w:val="32"/>
          <w:szCs w:val="32"/>
          <w:shd w:val="clear" w:color="auto" w:fill="FFFFFF"/>
        </w:rPr>
      </w:pPr>
      <w:r w:rsidRPr="009571F8">
        <w:rPr>
          <w:rFonts w:ascii="Times New Roman" w:eastAsia="黑体" w:hAnsi="Times New Roman"/>
          <w:color w:val="525353"/>
          <w:sz w:val="32"/>
          <w:szCs w:val="32"/>
          <w:shd w:val="clear" w:color="auto" w:fill="FFFFFF"/>
        </w:rPr>
        <w:t>附件</w:t>
      </w:r>
      <w:r w:rsidRPr="009571F8">
        <w:rPr>
          <w:rFonts w:ascii="Times New Roman" w:eastAsia="黑体" w:hAnsi="Times New Roman"/>
          <w:color w:val="525353"/>
          <w:sz w:val="32"/>
          <w:szCs w:val="32"/>
          <w:shd w:val="clear" w:color="auto" w:fill="FFFFFF"/>
        </w:rPr>
        <w:t>1</w:t>
      </w:r>
    </w:p>
    <w:p w:rsidR="00BD434B" w:rsidRPr="009571F8" w:rsidRDefault="0004475B" w:rsidP="009571F8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广西水工程材料与结构重点实验室</w:t>
      </w:r>
    </w:p>
    <w:p w:rsidR="00BD434B" w:rsidRPr="009571F8" w:rsidRDefault="0004475B" w:rsidP="009571F8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202</w:t>
      </w:r>
      <w:r w:rsidR="008838A1">
        <w:rPr>
          <w:rFonts w:ascii="Times New Roman" w:eastAsia="方正小标宋简体" w:hAnsi="Times New Roman" w:cs="Times New Roman"/>
          <w:bCs/>
          <w:sz w:val="36"/>
          <w:szCs w:val="36"/>
        </w:rPr>
        <w:t>2</w:t>
      </w: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年度</w:t>
      </w:r>
      <w:r w:rsidR="0013478D">
        <w:rPr>
          <w:rFonts w:ascii="Times New Roman" w:eastAsia="方正小标宋简体" w:hAnsi="Times New Roman" w:cs="Times New Roman"/>
          <w:bCs/>
          <w:sz w:val="36"/>
          <w:szCs w:val="36"/>
        </w:rPr>
        <w:t>第</w:t>
      </w:r>
      <w:r w:rsidR="008838A1">
        <w:rPr>
          <w:rFonts w:ascii="Times New Roman" w:eastAsia="方正小标宋简体" w:hAnsi="Times New Roman" w:cs="Times New Roman" w:hint="eastAsia"/>
          <w:bCs/>
          <w:sz w:val="36"/>
          <w:szCs w:val="36"/>
        </w:rPr>
        <w:t>一</w:t>
      </w:r>
      <w:r w:rsidR="0013478D">
        <w:rPr>
          <w:rFonts w:ascii="Times New Roman" w:eastAsia="方正小标宋简体" w:hAnsi="Times New Roman" w:cs="Times New Roman"/>
          <w:bCs/>
          <w:sz w:val="36"/>
          <w:szCs w:val="36"/>
        </w:rPr>
        <w:t>批</w:t>
      </w:r>
      <w:r w:rsidRPr="009571F8">
        <w:rPr>
          <w:rFonts w:ascii="Times New Roman" w:eastAsia="方正小标宋简体" w:hAnsi="Times New Roman" w:cs="Times New Roman"/>
          <w:bCs/>
          <w:sz w:val="36"/>
          <w:szCs w:val="36"/>
        </w:rPr>
        <w:t>开放课题批准立项项目表</w:t>
      </w:r>
    </w:p>
    <w:p w:rsidR="00BD434B" w:rsidRPr="009571F8" w:rsidRDefault="00BD434B" w:rsidP="009571F8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49"/>
        <w:gridCol w:w="1801"/>
        <w:gridCol w:w="1202"/>
      </w:tblGrid>
      <w:tr w:rsidR="00BD434B" w:rsidRPr="009571F8" w:rsidTr="00A912EB">
        <w:tc>
          <w:tcPr>
            <w:tcW w:w="534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课题编号</w:t>
            </w:r>
          </w:p>
        </w:tc>
        <w:tc>
          <w:tcPr>
            <w:tcW w:w="1249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申请者</w:t>
            </w:r>
          </w:p>
        </w:tc>
        <w:tc>
          <w:tcPr>
            <w:tcW w:w="1801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所在单位</w:t>
            </w:r>
          </w:p>
        </w:tc>
        <w:tc>
          <w:tcPr>
            <w:tcW w:w="1202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资助金额（万元）</w:t>
            </w:r>
          </w:p>
        </w:tc>
      </w:tr>
      <w:tr w:rsidR="00BD434B" w:rsidRPr="009571F8" w:rsidTr="00A912EB">
        <w:tc>
          <w:tcPr>
            <w:tcW w:w="534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838A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多源观测条件下精准农业水分管理模型研究</w:t>
            </w:r>
          </w:p>
        </w:tc>
        <w:tc>
          <w:tcPr>
            <w:tcW w:w="1276" w:type="dxa"/>
            <w:vAlign w:val="center"/>
          </w:tcPr>
          <w:p w:rsidR="00BD434B" w:rsidRPr="009571F8" w:rsidRDefault="008838A1" w:rsidP="008838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GXHRI-WEM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S-2022</w:t>
            </w:r>
            <w:r w:rsidR="0013478D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1249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查元源</w:t>
            </w:r>
          </w:p>
        </w:tc>
        <w:tc>
          <w:tcPr>
            <w:tcW w:w="1801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武汉</w:t>
            </w:r>
            <w:r w:rsidR="00EA4272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大学</w:t>
            </w:r>
          </w:p>
        </w:tc>
        <w:tc>
          <w:tcPr>
            <w:tcW w:w="1202" w:type="dxa"/>
            <w:vAlign w:val="center"/>
          </w:tcPr>
          <w:p w:rsidR="00BD434B" w:rsidRPr="009571F8" w:rsidRDefault="0004475B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5.00</w:t>
            </w:r>
          </w:p>
        </w:tc>
      </w:tr>
      <w:tr w:rsidR="00BD434B" w:rsidRPr="009571F8" w:rsidTr="00A912EB">
        <w:tc>
          <w:tcPr>
            <w:tcW w:w="534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838A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基于</w:t>
            </w:r>
            <w:r w:rsidRPr="008838A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SHAW</w:t>
            </w:r>
            <w:r w:rsidRPr="008838A1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模型的冻结土壤水分迁移研究</w:t>
            </w:r>
          </w:p>
        </w:tc>
        <w:tc>
          <w:tcPr>
            <w:tcW w:w="1276" w:type="dxa"/>
            <w:vAlign w:val="center"/>
          </w:tcPr>
          <w:p w:rsidR="00BD434B" w:rsidRPr="009571F8" w:rsidRDefault="0004475B" w:rsidP="008838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GXHRI-WEMS-202</w:t>
            </w:r>
            <w:r w:rsidR="008838A1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</w:t>
            </w:r>
            <w:r w:rsidR="008838A1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02</w:t>
            </w:r>
          </w:p>
        </w:tc>
        <w:tc>
          <w:tcPr>
            <w:tcW w:w="1249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谭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霄</w:t>
            </w:r>
          </w:p>
        </w:tc>
        <w:tc>
          <w:tcPr>
            <w:tcW w:w="1801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四川大学</w:t>
            </w:r>
          </w:p>
        </w:tc>
        <w:tc>
          <w:tcPr>
            <w:tcW w:w="1202" w:type="dxa"/>
            <w:vAlign w:val="center"/>
          </w:tcPr>
          <w:p w:rsidR="00BD434B" w:rsidRPr="009571F8" w:rsidRDefault="0004475B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5.00</w:t>
            </w:r>
          </w:p>
        </w:tc>
      </w:tr>
      <w:tr w:rsidR="00BD434B" w:rsidRPr="009571F8" w:rsidTr="00A912EB">
        <w:tc>
          <w:tcPr>
            <w:tcW w:w="534" w:type="dxa"/>
            <w:vAlign w:val="center"/>
          </w:tcPr>
          <w:p w:rsidR="00BD434B" w:rsidRPr="009571F8" w:rsidRDefault="0004475B" w:rsidP="009571F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D434B" w:rsidRPr="009571F8" w:rsidRDefault="008838A1" w:rsidP="0013478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8838A1">
              <w:rPr>
                <w:rFonts w:ascii="Times New Roman" w:eastAsia="仿宋_GB2312" w:hAnsi="Times New Roman" w:cs="Times New Roman" w:hint="eastAsia"/>
                <w:sz w:val="24"/>
              </w:rPr>
              <w:t>基于多尺度分析的聚合物基新型植生混凝土性能研究</w:t>
            </w:r>
          </w:p>
        </w:tc>
        <w:tc>
          <w:tcPr>
            <w:tcW w:w="1276" w:type="dxa"/>
            <w:vAlign w:val="center"/>
          </w:tcPr>
          <w:p w:rsidR="00BD434B" w:rsidRPr="009571F8" w:rsidRDefault="00C17D03" w:rsidP="008838A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GXHRI-WEMS-202</w:t>
            </w:r>
            <w:r w:rsidR="008838A1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-</w:t>
            </w:r>
            <w:r w:rsidR="008838A1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03</w:t>
            </w:r>
          </w:p>
        </w:tc>
        <w:tc>
          <w:tcPr>
            <w:tcW w:w="1249" w:type="dxa"/>
            <w:vAlign w:val="center"/>
          </w:tcPr>
          <w:p w:rsidR="00BD434B" w:rsidRPr="009571F8" w:rsidRDefault="008838A1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石明生</w:t>
            </w:r>
          </w:p>
        </w:tc>
        <w:tc>
          <w:tcPr>
            <w:tcW w:w="1801" w:type="dxa"/>
            <w:vAlign w:val="center"/>
          </w:tcPr>
          <w:p w:rsidR="00BD434B" w:rsidRPr="009571F8" w:rsidRDefault="00EA4272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郑州大学</w:t>
            </w:r>
          </w:p>
        </w:tc>
        <w:tc>
          <w:tcPr>
            <w:tcW w:w="1202" w:type="dxa"/>
            <w:vAlign w:val="center"/>
          </w:tcPr>
          <w:p w:rsidR="00BD434B" w:rsidRPr="009571F8" w:rsidRDefault="0004475B" w:rsidP="009571F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571F8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5.00</w:t>
            </w:r>
          </w:p>
        </w:tc>
      </w:tr>
    </w:tbl>
    <w:p w:rsidR="00BD434B" w:rsidRPr="009571F8" w:rsidRDefault="00BD434B" w:rsidP="009571F8">
      <w:pPr>
        <w:pStyle w:val="a3"/>
        <w:widowControl/>
        <w:shd w:val="clear" w:color="auto" w:fill="FFFFFF"/>
        <w:spacing w:before="160" w:beforeAutospacing="0" w:after="160" w:afterAutospacing="0" w:line="360" w:lineRule="auto"/>
        <w:rPr>
          <w:rFonts w:ascii="Times New Roman" w:hAnsi="Times New Roman"/>
        </w:rPr>
      </w:pPr>
    </w:p>
    <w:sectPr w:rsidR="00BD434B" w:rsidRPr="009571F8">
      <w:type w:val="evenPage"/>
      <w:pgSz w:w="12075" w:h="16838"/>
      <w:pgMar w:top="1440" w:right="1797" w:bottom="1440" w:left="1797" w:header="851" w:footer="992" w:gutter="0"/>
      <w:pgNumType w:fmt="upperRoman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19" w:rsidRDefault="004E4819" w:rsidP="009571F8">
      <w:r>
        <w:separator/>
      </w:r>
    </w:p>
  </w:endnote>
  <w:endnote w:type="continuationSeparator" w:id="0">
    <w:p w:rsidR="004E4819" w:rsidRDefault="004E4819" w:rsidP="0095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19" w:rsidRDefault="004E4819" w:rsidP="009571F8">
      <w:r>
        <w:separator/>
      </w:r>
    </w:p>
  </w:footnote>
  <w:footnote w:type="continuationSeparator" w:id="0">
    <w:p w:rsidR="004E4819" w:rsidRDefault="004E4819" w:rsidP="0095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B"/>
    <w:rsid w:val="0004475B"/>
    <w:rsid w:val="0013478D"/>
    <w:rsid w:val="004E4819"/>
    <w:rsid w:val="006C2F45"/>
    <w:rsid w:val="00847C4F"/>
    <w:rsid w:val="008838A1"/>
    <w:rsid w:val="009571F8"/>
    <w:rsid w:val="00A912EB"/>
    <w:rsid w:val="00BD434B"/>
    <w:rsid w:val="00BD7FBA"/>
    <w:rsid w:val="00C17D03"/>
    <w:rsid w:val="00EA4272"/>
    <w:rsid w:val="07BF1B78"/>
    <w:rsid w:val="0E0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00321C-6BF9-4698-86BF-BF9CC73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5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7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5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57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dcterms:created xsi:type="dcterms:W3CDTF">2014-10-29T12:08:00Z</dcterms:created>
  <dcterms:modified xsi:type="dcterms:W3CDTF">2022-02-24T08:47:00Z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